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987" w:rsidRDefault="00B00987" w:rsidP="00B00987">
      <w:pPr>
        <w:pStyle w:val="Title"/>
        <w:jc w:val="center"/>
        <w:rPr>
          <w:rFonts w:ascii="Verdana" w:hAnsi="Verdana"/>
          <w:b/>
        </w:rPr>
      </w:pPr>
      <w:r>
        <w:rPr>
          <w:rFonts w:ascii="Verdana" w:hAnsi="Verdana"/>
          <w:b/>
        </w:rPr>
        <w:t>Welke weg ga je uit?</w:t>
      </w:r>
    </w:p>
    <w:p w:rsidR="00B00987" w:rsidRDefault="00B00987" w:rsidP="00B00987"/>
    <w:p w:rsidR="00B00987" w:rsidRDefault="00B00987" w:rsidP="00B00987">
      <w:pPr>
        <w:rPr>
          <w:rFonts w:ascii="Verdana" w:hAnsi="Verdana"/>
          <w:b/>
        </w:rPr>
      </w:pPr>
      <w:r>
        <w:rPr>
          <w:rFonts w:ascii="Verdana" w:hAnsi="Verdana"/>
          <w:b/>
        </w:rPr>
        <w:t>Informatie voor de leerkracht</w:t>
      </w:r>
    </w:p>
    <w:p w:rsidR="00B00987" w:rsidRPr="00966CFC" w:rsidRDefault="00B00987" w:rsidP="00B00987">
      <w:pPr>
        <w:rPr>
          <w:rFonts w:ascii="Verdana" w:hAnsi="Verdana"/>
          <w:b/>
        </w:rPr>
      </w:pPr>
    </w:p>
    <w:p w:rsidR="00B00987" w:rsidRPr="00966CFC"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r w:rsidRPr="00966CFC">
        <w:rPr>
          <w:rFonts w:ascii="Verdana" w:hAnsi="Verdana" w:cs="Agenda-Bold"/>
          <w:b/>
          <w:bCs/>
          <w:sz w:val="24"/>
          <w:szCs w:val="20"/>
        </w:rPr>
        <w:t>Resultaat</w:t>
      </w:r>
      <w:r w:rsidRPr="00966CFC">
        <w:rPr>
          <w:rFonts w:ascii="Verdana" w:hAnsi="Verdana" w:cs="Agenda-Light"/>
          <w:sz w:val="24"/>
          <w:szCs w:val="20"/>
        </w:rPr>
        <w:t>:</w:t>
      </w:r>
      <w:r>
        <w:rPr>
          <w:rFonts w:ascii="Verdana" w:hAnsi="Verdana" w:cs="Agenda-Light"/>
          <w:sz w:val="24"/>
          <w:szCs w:val="20"/>
        </w:rPr>
        <w:t xml:space="preserve"> Leerlingen leren keuzes maken en gaan uitdagingen aan.  </w:t>
      </w:r>
    </w:p>
    <w:p w:rsidR="00B00987" w:rsidRPr="00966CFC"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p>
    <w:p w:rsidR="00B00987" w:rsidRPr="00966CFC"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r w:rsidRPr="00966CFC">
        <w:rPr>
          <w:rFonts w:ascii="Verdana" w:hAnsi="Verdana" w:cs="Agenda-Bold"/>
          <w:b/>
          <w:bCs/>
          <w:sz w:val="24"/>
          <w:szCs w:val="20"/>
        </w:rPr>
        <w:t>Werkwijze</w:t>
      </w:r>
      <w:r w:rsidRPr="00966CFC">
        <w:rPr>
          <w:rFonts w:ascii="Verdana" w:hAnsi="Verdana" w:cs="Agenda-Light"/>
          <w:sz w:val="24"/>
          <w:szCs w:val="20"/>
        </w:rPr>
        <w:t xml:space="preserve">: </w:t>
      </w:r>
      <w:r>
        <w:rPr>
          <w:rFonts w:ascii="Verdana" w:hAnsi="Verdana" w:cs="Agenda-Light"/>
          <w:sz w:val="24"/>
          <w:szCs w:val="20"/>
        </w:rPr>
        <w:t>De leerlingen luisteren in groep naar verschillende fragmenten</w:t>
      </w:r>
      <w:r w:rsidR="00DD197B">
        <w:rPr>
          <w:rFonts w:ascii="Verdana" w:hAnsi="Verdana" w:cs="Agenda-Light"/>
          <w:sz w:val="24"/>
          <w:szCs w:val="20"/>
        </w:rPr>
        <w:t xml:space="preserve"> die voorgelezen worden. Nadien stelt de leerkracht hen</w:t>
      </w:r>
      <w:r>
        <w:rPr>
          <w:rFonts w:ascii="Verdana" w:hAnsi="Verdana" w:cs="Agenda-Light"/>
          <w:sz w:val="24"/>
          <w:szCs w:val="20"/>
        </w:rPr>
        <w:t xml:space="preserve"> de vraag: “ Welke weg ga je nu uit?” Leerlingen leggen keuzes uit. </w:t>
      </w:r>
    </w:p>
    <w:p w:rsidR="00B00987" w:rsidRPr="00966CFC"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p>
    <w:p w:rsidR="00B00987" w:rsidRPr="00966CFC" w:rsidRDefault="00B00987" w:rsidP="001911DD">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r w:rsidRPr="00966CFC">
        <w:rPr>
          <w:rFonts w:ascii="Verdana" w:hAnsi="Verdana" w:cs="Agenda-Light"/>
          <w:b/>
          <w:sz w:val="24"/>
          <w:szCs w:val="20"/>
        </w:rPr>
        <w:t xml:space="preserve">Benodigdheden: </w:t>
      </w:r>
      <w:r>
        <w:rPr>
          <w:rFonts w:ascii="Verdana" w:hAnsi="Verdana" w:cs="Agenda-Light"/>
          <w:sz w:val="24"/>
          <w:szCs w:val="20"/>
        </w:rPr>
        <w:t>Verschillende fragmenten</w:t>
      </w:r>
      <w:r w:rsidR="001911DD">
        <w:rPr>
          <w:rFonts w:ascii="Verdana" w:hAnsi="Verdana" w:cs="Agenda-Light"/>
          <w:sz w:val="24"/>
          <w:szCs w:val="20"/>
        </w:rPr>
        <w:t xml:space="preserve">. De keuze van de </w:t>
      </w:r>
      <w:r w:rsidR="001911DD" w:rsidRPr="001911DD">
        <w:rPr>
          <w:rFonts w:ascii="Verdana" w:hAnsi="Verdana" w:cs="Agenda-Light"/>
          <w:sz w:val="24"/>
          <w:szCs w:val="20"/>
        </w:rPr>
        <w:t>fragmenten pas je qua moeili</w:t>
      </w:r>
      <w:r w:rsidR="001911DD">
        <w:rPr>
          <w:rFonts w:ascii="Verdana" w:hAnsi="Verdana" w:cs="Agenda-Light"/>
          <w:sz w:val="24"/>
          <w:szCs w:val="20"/>
        </w:rPr>
        <w:t xml:space="preserve">jkheid, genre en inhoud aan je doelpubliek aan. </w:t>
      </w:r>
    </w:p>
    <w:p w:rsidR="00B00987" w:rsidRPr="00966CFC"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p>
    <w:p w:rsidR="00B00987" w:rsidRPr="00966CFC"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b/>
          <w:sz w:val="24"/>
          <w:szCs w:val="20"/>
        </w:rPr>
      </w:pPr>
      <w:r w:rsidRPr="00966CFC">
        <w:rPr>
          <w:rFonts w:ascii="Verdana" w:hAnsi="Verdana" w:cs="Agenda-Light"/>
          <w:b/>
          <w:sz w:val="24"/>
          <w:szCs w:val="20"/>
        </w:rPr>
        <w:t xml:space="preserve">Opties: </w:t>
      </w:r>
    </w:p>
    <w:p w:rsidR="00B00987"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r w:rsidRPr="00966CFC">
        <w:rPr>
          <w:rFonts w:ascii="Verdana" w:hAnsi="Verdana" w:cs="Agenda-Light"/>
          <w:sz w:val="24"/>
          <w:szCs w:val="20"/>
        </w:rPr>
        <w:t xml:space="preserve">- </w:t>
      </w:r>
      <w:r>
        <w:rPr>
          <w:rFonts w:ascii="Verdana" w:hAnsi="Verdana" w:cs="Agenda-Light"/>
          <w:sz w:val="24"/>
          <w:szCs w:val="20"/>
        </w:rPr>
        <w:t xml:space="preserve">Je kan vooraf leerlingen leren hoe ze hun mening moeten uiten. Ze kunnen dan tijdens deze oefening het stappenplan of instructiekader gebruiken. </w:t>
      </w:r>
    </w:p>
    <w:p w:rsidR="00B00987" w:rsidRDefault="00B00987" w:rsidP="00B00987">
      <w:pPr>
        <w:pBdr>
          <w:top w:val="single" w:sz="4" w:space="1" w:color="auto"/>
          <w:left w:val="single" w:sz="4" w:space="4" w:color="auto"/>
          <w:bottom w:val="single" w:sz="4" w:space="1" w:color="auto"/>
          <w:right w:val="single" w:sz="4" w:space="4" w:color="auto"/>
        </w:pBdr>
        <w:shd w:val="clear" w:color="auto" w:fill="BDD6EE" w:themeFill="accent1" w:themeFillTint="66"/>
        <w:autoSpaceDE w:val="0"/>
        <w:autoSpaceDN w:val="0"/>
        <w:adjustRightInd w:val="0"/>
        <w:spacing w:after="0" w:line="240" w:lineRule="auto"/>
        <w:rPr>
          <w:rFonts w:ascii="Verdana" w:hAnsi="Verdana" w:cs="Agenda-Light"/>
          <w:sz w:val="24"/>
          <w:szCs w:val="20"/>
        </w:rPr>
      </w:pPr>
      <w:r>
        <w:rPr>
          <w:rFonts w:ascii="Verdana" w:hAnsi="Verdana" w:cs="Agenda-Light"/>
          <w:sz w:val="24"/>
          <w:szCs w:val="20"/>
        </w:rPr>
        <w:t xml:space="preserve">- Je kan de leerlingen laten discussiëren over de verschillende keuzes. </w:t>
      </w:r>
    </w:p>
    <w:p w:rsidR="00C36059" w:rsidRDefault="00C36059" w:rsidP="00B00987"/>
    <w:p w:rsidR="00B00987" w:rsidRPr="00B00987" w:rsidRDefault="00B00987" w:rsidP="00B00987">
      <w:pPr>
        <w:rPr>
          <w:rFonts w:ascii="Verdana" w:hAnsi="Verdana"/>
          <w:b/>
          <w:sz w:val="28"/>
        </w:rPr>
      </w:pPr>
      <w:r w:rsidRPr="00B00987">
        <w:rPr>
          <w:rFonts w:ascii="Verdana" w:hAnsi="Verdana"/>
          <w:b/>
          <w:sz w:val="28"/>
        </w:rPr>
        <w:t>Instructiekaart</w:t>
      </w:r>
    </w:p>
    <w:p w:rsidR="00B00987" w:rsidRPr="009B0532" w:rsidRDefault="00B00987" w:rsidP="00B00987">
      <w:pPr>
        <w:pStyle w:val="Default"/>
        <w:rPr>
          <w:sz w:val="22"/>
          <w:szCs w:val="22"/>
        </w:rPr>
      </w:pPr>
      <w:r w:rsidRPr="009B0532">
        <w:rPr>
          <w:szCs w:val="22"/>
        </w:rPr>
        <w:t>Ju</w:t>
      </w:r>
      <w:r>
        <w:rPr>
          <w:szCs w:val="22"/>
        </w:rPr>
        <w:t xml:space="preserve">llie gaan </w:t>
      </w:r>
      <w:r w:rsidRPr="009B0532">
        <w:rPr>
          <w:szCs w:val="22"/>
        </w:rPr>
        <w:t xml:space="preserve">discussiëren. </w:t>
      </w:r>
      <w:r w:rsidRPr="009B0532">
        <w:t>Welke stappen zetten we tijdens het discussiëren? Vul de instructiekaart hieronder aan.</w:t>
      </w:r>
    </w:p>
    <w:p w:rsidR="00B00987" w:rsidRDefault="00B00987" w:rsidP="00B00987">
      <w:r>
        <w:rPr>
          <w:noProof/>
          <w:lang w:eastAsia="nl-BE"/>
        </w:rPr>
        <w:drawing>
          <wp:anchor distT="0" distB="0" distL="114300" distR="114300" simplePos="0" relativeHeight="251659264" behindDoc="0" locked="0" layoutInCell="1" allowOverlap="1" wp14:anchorId="7B2A221E" wp14:editId="1A6BE1F2">
            <wp:simplePos x="0" y="0"/>
            <wp:positionH relativeFrom="column">
              <wp:posOffset>5120005</wp:posOffset>
            </wp:positionH>
            <wp:positionV relativeFrom="paragraph">
              <wp:posOffset>5791835</wp:posOffset>
            </wp:positionV>
            <wp:extent cx="1181100" cy="1181100"/>
            <wp:effectExtent l="0" t="0" r="0" b="0"/>
            <wp:wrapNone/>
            <wp:docPr id="478" name="Picture 478" descr="https://weblog43.files.wordpress.com/2011/05/welles-nie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log43.files.wordpress.com/2011/05/welles-niete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5"/>
        <w:gridCol w:w="3402"/>
        <w:gridCol w:w="3255"/>
      </w:tblGrid>
      <w:tr w:rsidR="00B00987" w:rsidTr="00997E13">
        <w:tc>
          <w:tcPr>
            <w:tcW w:w="2405" w:type="dxa"/>
            <w:vMerge w:val="restart"/>
            <w:shd w:val="clear" w:color="auto" w:fill="BFBFBF" w:themeFill="background1" w:themeFillShade="BF"/>
          </w:tcPr>
          <w:p w:rsidR="00B00987" w:rsidRPr="00B51C02" w:rsidRDefault="00B00987" w:rsidP="00997E13">
            <w:pPr>
              <w:rPr>
                <w:b/>
              </w:rPr>
            </w:pPr>
            <w:r w:rsidRPr="00B51C02">
              <w:rPr>
                <w:b/>
              </w:rPr>
              <w:t>Instructiekaart</w:t>
            </w:r>
          </w:p>
        </w:tc>
        <w:tc>
          <w:tcPr>
            <w:tcW w:w="3402" w:type="dxa"/>
            <w:shd w:val="clear" w:color="auto" w:fill="BFBFBF" w:themeFill="background1" w:themeFillShade="BF"/>
          </w:tcPr>
          <w:p w:rsidR="00B00987" w:rsidRDefault="00B00987" w:rsidP="00997E13">
            <w:pPr>
              <w:rPr>
                <w:b/>
              </w:rPr>
            </w:pPr>
            <w:r w:rsidRPr="00B51C02">
              <w:rPr>
                <w:b/>
              </w:rPr>
              <w:t xml:space="preserve">Domein </w:t>
            </w:r>
          </w:p>
          <w:p w:rsidR="00B00987" w:rsidRPr="00B51C02" w:rsidRDefault="00B00987" w:rsidP="00997E13">
            <w:pPr>
              <w:rPr>
                <w:b/>
              </w:rPr>
            </w:pPr>
          </w:p>
        </w:tc>
        <w:tc>
          <w:tcPr>
            <w:tcW w:w="3255" w:type="dxa"/>
            <w:shd w:val="clear" w:color="auto" w:fill="BFBFBF" w:themeFill="background1" w:themeFillShade="BF"/>
          </w:tcPr>
          <w:p w:rsidR="00B00987" w:rsidRPr="00B51C02" w:rsidRDefault="00B00987" w:rsidP="00997E13">
            <w:pPr>
              <w:rPr>
                <w:b/>
              </w:rPr>
            </w:pPr>
            <w:r w:rsidRPr="00B51C02">
              <w:rPr>
                <w:b/>
              </w:rPr>
              <w:t xml:space="preserve">Aard </w:t>
            </w:r>
          </w:p>
        </w:tc>
      </w:tr>
      <w:tr w:rsidR="00B00987" w:rsidTr="00997E13">
        <w:tc>
          <w:tcPr>
            <w:tcW w:w="2405" w:type="dxa"/>
            <w:vMerge/>
            <w:shd w:val="clear" w:color="auto" w:fill="BFBFBF" w:themeFill="background1" w:themeFillShade="BF"/>
          </w:tcPr>
          <w:p w:rsidR="00B00987" w:rsidRDefault="00B00987" w:rsidP="00997E13"/>
        </w:tc>
        <w:tc>
          <w:tcPr>
            <w:tcW w:w="3402" w:type="dxa"/>
            <w:shd w:val="clear" w:color="auto" w:fill="F4B083" w:themeFill="accent2" w:themeFillTint="99"/>
          </w:tcPr>
          <w:p w:rsidR="00B00987" w:rsidRDefault="00B00987" w:rsidP="00997E13">
            <w:r>
              <w:t>Functionele taalvaardigheid</w:t>
            </w:r>
          </w:p>
          <w:p w:rsidR="00B00987" w:rsidRDefault="00B00987" w:rsidP="00997E13"/>
        </w:tc>
        <w:tc>
          <w:tcPr>
            <w:tcW w:w="3255" w:type="dxa"/>
            <w:shd w:val="clear" w:color="auto" w:fill="F4B083" w:themeFill="accent2" w:themeFillTint="99"/>
          </w:tcPr>
          <w:p w:rsidR="00B00987" w:rsidRDefault="00B00987" w:rsidP="00997E13">
            <w:r>
              <w:t xml:space="preserve">Mening vormen </w:t>
            </w:r>
          </w:p>
        </w:tc>
      </w:tr>
      <w:tr w:rsidR="00B00987" w:rsidRPr="00D8028C" w:rsidTr="00997E13">
        <w:tc>
          <w:tcPr>
            <w:tcW w:w="2405" w:type="dxa"/>
          </w:tcPr>
          <w:p w:rsidR="00B00987" w:rsidRDefault="00B00987" w:rsidP="00997E13">
            <w:r>
              <w:t xml:space="preserve">Stap 1 </w:t>
            </w:r>
          </w:p>
        </w:tc>
        <w:tc>
          <w:tcPr>
            <w:tcW w:w="6657" w:type="dxa"/>
            <w:gridSpan w:val="2"/>
            <w:tcBorders>
              <w:bottom w:val="single" w:sz="4" w:space="0" w:color="auto"/>
            </w:tcBorders>
          </w:tcPr>
          <w:p w:rsidR="00B00987" w:rsidRPr="00D8028C" w:rsidRDefault="00B00987" w:rsidP="00997E13"/>
          <w:p w:rsidR="00B00987" w:rsidRDefault="00B00987" w:rsidP="00997E13">
            <w:pPr>
              <w:pStyle w:val="Default"/>
              <w:rPr>
                <w:sz w:val="22"/>
                <w:szCs w:val="22"/>
              </w:rPr>
            </w:pPr>
            <w:r>
              <w:rPr>
                <w:sz w:val="22"/>
                <w:szCs w:val="22"/>
              </w:rPr>
              <w:t>Denken doen we zo: …………………………………………………………</w:t>
            </w:r>
          </w:p>
          <w:p w:rsidR="00B00987" w:rsidRDefault="00B00987" w:rsidP="00997E13">
            <w:pPr>
              <w:pStyle w:val="Default"/>
              <w:rPr>
                <w:sz w:val="22"/>
                <w:szCs w:val="22"/>
              </w:rPr>
            </w:pPr>
          </w:p>
          <w:p w:rsidR="00B00987" w:rsidRPr="005307B1" w:rsidRDefault="00B00987" w:rsidP="00997E13">
            <w:pPr>
              <w:pStyle w:val="Default"/>
              <w:rPr>
                <w:sz w:val="22"/>
                <w:szCs w:val="22"/>
              </w:rPr>
            </w:pPr>
            <w:r>
              <w:rPr>
                <w:sz w:val="22"/>
                <w:szCs w:val="22"/>
              </w:rPr>
              <w:t>Waarover denken wij? ……………………………………………………..</w:t>
            </w:r>
          </w:p>
          <w:p w:rsidR="00B00987" w:rsidRPr="00D8028C" w:rsidRDefault="00B00987" w:rsidP="00997E13"/>
          <w:p w:rsidR="00B00987" w:rsidRPr="00D8028C" w:rsidRDefault="00B00987" w:rsidP="00997E13"/>
        </w:tc>
      </w:tr>
      <w:tr w:rsidR="00B00987" w:rsidRPr="00D8028C" w:rsidTr="00997E13">
        <w:tc>
          <w:tcPr>
            <w:tcW w:w="2405" w:type="dxa"/>
          </w:tcPr>
          <w:p w:rsidR="00B00987" w:rsidRDefault="00B00987" w:rsidP="00997E13">
            <w:r>
              <w:t xml:space="preserve">Stap 2 </w:t>
            </w:r>
          </w:p>
        </w:tc>
        <w:tc>
          <w:tcPr>
            <w:tcW w:w="6657" w:type="dxa"/>
            <w:gridSpan w:val="2"/>
            <w:tcBorders>
              <w:top w:val="single" w:sz="4" w:space="0" w:color="auto"/>
              <w:bottom w:val="single" w:sz="4" w:space="0" w:color="auto"/>
            </w:tcBorders>
          </w:tcPr>
          <w:p w:rsidR="00B00987" w:rsidRPr="00D8028C" w:rsidRDefault="00B00987" w:rsidP="00997E13"/>
          <w:p w:rsidR="00B00987" w:rsidRDefault="00B00987" w:rsidP="00997E13">
            <w:pPr>
              <w:pStyle w:val="Default"/>
              <w:rPr>
                <w:sz w:val="22"/>
                <w:szCs w:val="20"/>
              </w:rPr>
            </w:pPr>
            <w:r w:rsidRPr="007E42E4">
              <w:rPr>
                <w:sz w:val="22"/>
                <w:szCs w:val="20"/>
              </w:rPr>
              <w:t xml:space="preserve">Bedenk </w:t>
            </w:r>
            <w:r w:rsidRPr="007E42E4">
              <w:rPr>
                <w:b/>
                <w:sz w:val="22"/>
                <w:szCs w:val="20"/>
              </w:rPr>
              <w:t>waarom</w:t>
            </w:r>
            <w:r w:rsidRPr="007E42E4">
              <w:rPr>
                <w:sz w:val="22"/>
                <w:szCs w:val="20"/>
              </w:rPr>
              <w:t xml:space="preserve"> je het er wel of niet mee eens bent </w:t>
            </w:r>
          </w:p>
          <w:p w:rsidR="00B00987" w:rsidRDefault="00B00987" w:rsidP="00997E13">
            <w:pPr>
              <w:pStyle w:val="Default"/>
              <w:rPr>
                <w:sz w:val="22"/>
                <w:szCs w:val="20"/>
              </w:rPr>
            </w:pPr>
          </w:p>
          <w:p w:rsidR="00B00987" w:rsidRDefault="00B00987" w:rsidP="00997E13">
            <w:pPr>
              <w:pStyle w:val="Default"/>
              <w:rPr>
                <w:sz w:val="22"/>
                <w:szCs w:val="20"/>
              </w:rPr>
            </w:pPr>
          </w:p>
          <w:p w:rsidR="00B00987" w:rsidRPr="00D8028C" w:rsidRDefault="00B00987" w:rsidP="00997E13"/>
        </w:tc>
      </w:tr>
      <w:tr w:rsidR="00B00987" w:rsidRPr="00D8028C" w:rsidTr="00997E13">
        <w:tc>
          <w:tcPr>
            <w:tcW w:w="2405" w:type="dxa"/>
          </w:tcPr>
          <w:p w:rsidR="00B00987" w:rsidRDefault="00B00987" w:rsidP="00997E13">
            <w:r>
              <w:t>Stap 3</w:t>
            </w:r>
          </w:p>
        </w:tc>
        <w:tc>
          <w:tcPr>
            <w:tcW w:w="6657" w:type="dxa"/>
            <w:gridSpan w:val="2"/>
            <w:tcBorders>
              <w:top w:val="single" w:sz="4" w:space="0" w:color="auto"/>
              <w:bottom w:val="single" w:sz="4" w:space="0" w:color="auto"/>
            </w:tcBorders>
          </w:tcPr>
          <w:p w:rsidR="00B00987" w:rsidRPr="00D8028C" w:rsidRDefault="00B00987" w:rsidP="00997E13"/>
          <w:p w:rsidR="00B00987" w:rsidRDefault="00B00987" w:rsidP="00997E13">
            <w:pPr>
              <w:pStyle w:val="Default"/>
              <w:rPr>
                <w:sz w:val="22"/>
                <w:szCs w:val="20"/>
              </w:rPr>
            </w:pPr>
            <w:r w:rsidRPr="007E42E4">
              <w:rPr>
                <w:sz w:val="22"/>
                <w:szCs w:val="20"/>
              </w:rPr>
              <w:t xml:space="preserve">Zet je argumenten op een rijtje in je hoofd of op papier. </w:t>
            </w:r>
          </w:p>
          <w:p w:rsidR="00B00987" w:rsidRDefault="00B00987" w:rsidP="00997E13">
            <w:pPr>
              <w:pStyle w:val="Default"/>
              <w:rPr>
                <w:sz w:val="22"/>
                <w:szCs w:val="20"/>
              </w:rPr>
            </w:pPr>
          </w:p>
          <w:p w:rsidR="00B00987" w:rsidRDefault="00B00987" w:rsidP="00997E13">
            <w:pPr>
              <w:pStyle w:val="Default"/>
              <w:rPr>
                <w:sz w:val="20"/>
                <w:szCs w:val="20"/>
              </w:rPr>
            </w:pPr>
          </w:p>
          <w:p w:rsidR="00B00987" w:rsidRDefault="00B00987" w:rsidP="00997E13">
            <w:pPr>
              <w:pStyle w:val="Default"/>
              <w:rPr>
                <w:sz w:val="20"/>
                <w:szCs w:val="20"/>
              </w:rPr>
            </w:pPr>
          </w:p>
          <w:p w:rsidR="00B00987" w:rsidRPr="00D8028C" w:rsidRDefault="00B00987" w:rsidP="00997E13"/>
        </w:tc>
      </w:tr>
      <w:tr w:rsidR="00B00987" w:rsidRPr="00D8028C" w:rsidTr="00997E13">
        <w:tc>
          <w:tcPr>
            <w:tcW w:w="2405" w:type="dxa"/>
          </w:tcPr>
          <w:p w:rsidR="00B00987" w:rsidRDefault="00B00987" w:rsidP="00997E13">
            <w:r>
              <w:lastRenderedPageBreak/>
              <w:t xml:space="preserve">Stap 4 </w:t>
            </w:r>
          </w:p>
        </w:tc>
        <w:tc>
          <w:tcPr>
            <w:tcW w:w="6657" w:type="dxa"/>
            <w:gridSpan w:val="2"/>
            <w:tcBorders>
              <w:top w:val="single" w:sz="4" w:space="0" w:color="auto"/>
              <w:bottom w:val="single" w:sz="4" w:space="0" w:color="auto"/>
            </w:tcBorders>
          </w:tcPr>
          <w:p w:rsidR="00B00987" w:rsidRPr="00D8028C" w:rsidRDefault="00B00987" w:rsidP="00997E13"/>
          <w:p w:rsidR="00B00987" w:rsidRDefault="00B00987" w:rsidP="00997E13">
            <w:pPr>
              <w:pStyle w:val="Default"/>
              <w:rPr>
                <w:sz w:val="20"/>
                <w:szCs w:val="20"/>
              </w:rPr>
            </w:pPr>
            <w:r>
              <w:rPr>
                <w:sz w:val="20"/>
                <w:szCs w:val="20"/>
              </w:rPr>
              <w:t xml:space="preserve">Hoe formuleer ik mijn mening? ……………………………………………….. </w:t>
            </w:r>
          </w:p>
          <w:p w:rsidR="00B00987" w:rsidRDefault="00B00987" w:rsidP="00997E13">
            <w:pPr>
              <w:pStyle w:val="Default"/>
              <w:rPr>
                <w:sz w:val="20"/>
                <w:szCs w:val="20"/>
              </w:rPr>
            </w:pPr>
            <w:r>
              <w:rPr>
                <w:sz w:val="20"/>
                <w:szCs w:val="20"/>
              </w:rPr>
              <w:br/>
              <w:t xml:space="preserve">Gebruik de spreekkader: </w:t>
            </w:r>
            <w:r>
              <w:rPr>
                <w:sz w:val="20"/>
                <w:szCs w:val="20"/>
              </w:rPr>
              <w:br/>
            </w:r>
          </w:p>
          <w:p w:rsidR="00B00987" w:rsidRDefault="00B00987" w:rsidP="00B00987">
            <w:pPr>
              <w:pStyle w:val="Default"/>
              <w:pBdr>
                <w:top w:val="single" w:sz="4" w:space="1" w:color="auto"/>
                <w:left w:val="single" w:sz="4" w:space="4" w:color="auto"/>
                <w:bottom w:val="single" w:sz="4" w:space="1" w:color="auto"/>
                <w:right w:val="single" w:sz="4" w:space="4" w:color="auto"/>
              </w:pBdr>
              <w:shd w:val="clear" w:color="auto" w:fill="F7CAAC" w:themeFill="accent2" w:themeFillTint="66"/>
              <w:rPr>
                <w:sz w:val="20"/>
                <w:szCs w:val="20"/>
              </w:rPr>
            </w:pPr>
            <w:r>
              <w:rPr>
                <w:sz w:val="20"/>
                <w:szCs w:val="20"/>
              </w:rPr>
              <w:t xml:space="preserve">Ik ben het eens/ Ik ga akkoord/ Ik ben het niet eens met de stelling omdat… / Ik ga niet akkoord want … </w:t>
            </w:r>
          </w:p>
          <w:p w:rsidR="00B00987" w:rsidRDefault="00B00987" w:rsidP="00B00987">
            <w:pPr>
              <w:pStyle w:val="Default"/>
              <w:pBdr>
                <w:top w:val="single" w:sz="4" w:space="1" w:color="auto"/>
                <w:left w:val="single" w:sz="4" w:space="4" w:color="auto"/>
                <w:bottom w:val="single" w:sz="4" w:space="1" w:color="auto"/>
                <w:right w:val="single" w:sz="4" w:space="4" w:color="auto"/>
              </w:pBdr>
              <w:shd w:val="clear" w:color="auto" w:fill="F7CAAC" w:themeFill="accent2" w:themeFillTint="66"/>
              <w:rPr>
                <w:sz w:val="20"/>
                <w:szCs w:val="20"/>
              </w:rPr>
            </w:pPr>
            <w:r>
              <w:rPr>
                <w:sz w:val="20"/>
                <w:szCs w:val="20"/>
              </w:rPr>
              <w:t xml:space="preserve">Ik vind ook nog dat… </w:t>
            </w:r>
          </w:p>
          <w:p w:rsidR="00B00987" w:rsidRPr="00D8028C" w:rsidRDefault="00B00987" w:rsidP="00B00987">
            <w:pPr>
              <w:pBdr>
                <w:top w:val="single" w:sz="4" w:space="1" w:color="auto"/>
                <w:left w:val="single" w:sz="4" w:space="4" w:color="auto"/>
                <w:bottom w:val="single" w:sz="4" w:space="1" w:color="auto"/>
                <w:right w:val="single" w:sz="4" w:space="4" w:color="auto"/>
              </w:pBdr>
              <w:shd w:val="clear" w:color="auto" w:fill="F7CAAC" w:themeFill="accent2" w:themeFillTint="66"/>
            </w:pPr>
            <w:r>
              <w:rPr>
                <w:rFonts w:cs="Verdana"/>
                <w:szCs w:val="20"/>
              </w:rPr>
              <w:t>…daarom vind ik die keuze goed/niet goed</w:t>
            </w:r>
            <w:r w:rsidRPr="00D8028C">
              <w:rPr>
                <w:rFonts w:cs="Verdana"/>
                <w:szCs w:val="20"/>
              </w:rPr>
              <w:t xml:space="preserve">. </w:t>
            </w:r>
          </w:p>
          <w:p w:rsidR="00B00987" w:rsidRPr="00D8028C" w:rsidRDefault="00B00987" w:rsidP="00997E13"/>
          <w:p w:rsidR="00B00987" w:rsidRPr="00D8028C" w:rsidRDefault="00B00987" w:rsidP="00997E13"/>
        </w:tc>
      </w:tr>
      <w:tr w:rsidR="00B00987" w:rsidTr="00997E13">
        <w:tc>
          <w:tcPr>
            <w:tcW w:w="2405" w:type="dxa"/>
          </w:tcPr>
          <w:p w:rsidR="00B00987" w:rsidRDefault="00B00987" w:rsidP="00997E13">
            <w:r>
              <w:t>Stap 5</w:t>
            </w:r>
          </w:p>
        </w:tc>
        <w:tc>
          <w:tcPr>
            <w:tcW w:w="6657" w:type="dxa"/>
            <w:gridSpan w:val="2"/>
            <w:tcBorders>
              <w:top w:val="single" w:sz="4" w:space="0" w:color="auto"/>
            </w:tcBorders>
          </w:tcPr>
          <w:p w:rsidR="00B00987" w:rsidRPr="00D8028C" w:rsidRDefault="00B00987" w:rsidP="00997E13"/>
          <w:p w:rsidR="00B00987" w:rsidRDefault="00B00987" w:rsidP="00997E13">
            <w:pPr>
              <w:pStyle w:val="Default"/>
              <w:rPr>
                <w:sz w:val="20"/>
                <w:szCs w:val="20"/>
              </w:rPr>
            </w:pPr>
            <w:r>
              <w:rPr>
                <w:sz w:val="20"/>
                <w:szCs w:val="20"/>
              </w:rPr>
              <w:t xml:space="preserve">Luister naar het tegenargument en begin opnieuw bij stap 1. </w:t>
            </w:r>
          </w:p>
          <w:p w:rsidR="00B00987" w:rsidRDefault="00B00987" w:rsidP="00997E13">
            <w:pPr>
              <w:pStyle w:val="Default"/>
              <w:rPr>
                <w:sz w:val="20"/>
                <w:szCs w:val="20"/>
              </w:rPr>
            </w:pPr>
          </w:p>
          <w:p w:rsidR="00B00987" w:rsidRDefault="00B00987" w:rsidP="00997E13">
            <w:pPr>
              <w:pStyle w:val="Default"/>
              <w:rPr>
                <w:sz w:val="20"/>
                <w:szCs w:val="20"/>
              </w:rPr>
            </w:pPr>
            <w:r>
              <w:rPr>
                <w:sz w:val="20"/>
                <w:szCs w:val="20"/>
              </w:rPr>
              <w:t xml:space="preserve">LET OP: Laat de ander steeds uitpraten en luister naar </w:t>
            </w:r>
          </w:p>
          <w:p w:rsidR="00B00987" w:rsidRDefault="00B00987" w:rsidP="00997E13">
            <w:r>
              <w:rPr>
                <w:szCs w:val="20"/>
              </w:rPr>
              <w:t xml:space="preserve">zijn/haar argumenten! </w:t>
            </w:r>
          </w:p>
          <w:p w:rsidR="00B00987" w:rsidRDefault="00B00987" w:rsidP="00997E13"/>
        </w:tc>
      </w:tr>
    </w:tbl>
    <w:p w:rsidR="00B00987" w:rsidRDefault="00B00987" w:rsidP="00B00987"/>
    <w:p w:rsidR="00B00987" w:rsidRDefault="00B00987" w:rsidP="00B00987"/>
    <w:p w:rsidR="00260E63" w:rsidRDefault="00260E63">
      <w:pPr>
        <w:rPr>
          <w:rFonts w:ascii="Verdana" w:hAnsi="Verdana"/>
          <w:sz w:val="24"/>
        </w:rPr>
      </w:pPr>
      <w:r>
        <w:rPr>
          <w:rFonts w:ascii="Verdana" w:hAnsi="Verdana"/>
          <w:sz w:val="24"/>
        </w:rPr>
        <w:br w:type="page"/>
      </w:r>
    </w:p>
    <w:p w:rsidR="00260E63" w:rsidRPr="00260E63" w:rsidRDefault="0062068E" w:rsidP="00B00987">
      <w:pPr>
        <w:rPr>
          <w:rFonts w:ascii="Verdana" w:hAnsi="Verdana"/>
          <w:b/>
          <w:sz w:val="24"/>
        </w:rPr>
      </w:pPr>
      <w:r>
        <w:rPr>
          <w:rFonts w:ascii="Verdana" w:hAnsi="Verdana"/>
          <w:b/>
          <w:sz w:val="24"/>
        </w:rPr>
        <w:lastRenderedPageBreak/>
        <w:t>Enkele</w:t>
      </w:r>
      <w:r w:rsidR="00260E63" w:rsidRPr="00260E63">
        <w:rPr>
          <w:rFonts w:ascii="Verdana" w:hAnsi="Verdana"/>
          <w:b/>
          <w:sz w:val="24"/>
        </w:rPr>
        <w:t xml:space="preserve"> fragmenten die je kan gebruiken: </w:t>
      </w:r>
    </w:p>
    <w:p w:rsidR="00260E63" w:rsidRDefault="00260E63" w:rsidP="00B00987">
      <w:pPr>
        <w:rPr>
          <w:rFonts w:ascii="Verdana" w:hAnsi="Verdana"/>
          <w:sz w:val="24"/>
        </w:rPr>
      </w:pPr>
      <w:r>
        <w:rPr>
          <w:rFonts w:ascii="Verdana" w:hAnsi="Verdana"/>
          <w:sz w:val="24"/>
        </w:rPr>
        <w:t>De jongen in de gestreepte pyjama</w:t>
      </w:r>
    </w:p>
    <w:p w:rsidR="00260E63" w:rsidRDefault="00260E63" w:rsidP="00B00987">
      <w:pPr>
        <w:rPr>
          <w:rFonts w:ascii="Verdana" w:hAnsi="Verdana"/>
          <w:sz w:val="24"/>
        </w:rPr>
      </w:pPr>
      <w:r>
        <w:rPr>
          <w:rFonts w:ascii="Verdana" w:hAnsi="Verdana"/>
          <w:noProof/>
          <w:sz w:val="24"/>
          <w:lang w:eastAsia="nl-BE"/>
        </w:rPr>
        <w:drawing>
          <wp:inline distT="0" distB="0" distL="0" distR="0">
            <wp:extent cx="6066693" cy="416839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druk 2016-05-31 16.38.01.png"/>
                    <pic:cNvPicPr/>
                  </pic:nvPicPr>
                  <pic:blipFill rotWithShape="1">
                    <a:blip r:embed="rId8">
                      <a:extLst>
                        <a:ext uri="{28A0092B-C50C-407E-A947-70E740481C1C}">
                          <a14:useLocalDpi xmlns:a14="http://schemas.microsoft.com/office/drawing/2010/main" val="0"/>
                        </a:ext>
                      </a:extLst>
                    </a:blip>
                    <a:srcRect l="9312" t="17918" r="36638" b="6857"/>
                    <a:stretch/>
                  </pic:blipFill>
                  <pic:spPr bwMode="auto">
                    <a:xfrm>
                      <a:off x="0" y="0"/>
                      <a:ext cx="6079650" cy="4177295"/>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noProof/>
          <w:sz w:val="24"/>
          <w:lang w:eastAsia="nl-BE"/>
        </w:rPr>
        <w:drawing>
          <wp:inline distT="0" distB="0" distL="0" distR="0">
            <wp:extent cx="6066155" cy="4020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druk 2016-05-31 16.38.11.png"/>
                    <pic:cNvPicPr/>
                  </pic:nvPicPr>
                  <pic:blipFill rotWithShape="1">
                    <a:blip r:embed="rId9">
                      <a:extLst>
                        <a:ext uri="{28A0092B-C50C-407E-A947-70E740481C1C}">
                          <a14:useLocalDpi xmlns:a14="http://schemas.microsoft.com/office/drawing/2010/main" val="0"/>
                        </a:ext>
                      </a:extLst>
                    </a:blip>
                    <a:srcRect l="5648" t="17655" r="37423" b="6048"/>
                    <a:stretch/>
                  </pic:blipFill>
                  <pic:spPr bwMode="auto">
                    <a:xfrm>
                      <a:off x="0" y="0"/>
                      <a:ext cx="6075607" cy="4027047"/>
                    </a:xfrm>
                    <a:prstGeom prst="rect">
                      <a:avLst/>
                    </a:prstGeom>
                    <a:ln>
                      <a:noFill/>
                    </a:ln>
                    <a:extLst>
                      <a:ext uri="{53640926-AAD7-44D8-BBD7-CCE9431645EC}">
                        <a14:shadowObscured xmlns:a14="http://schemas.microsoft.com/office/drawing/2010/main"/>
                      </a:ext>
                    </a:extLst>
                  </pic:spPr>
                </pic:pic>
              </a:graphicData>
            </a:graphic>
          </wp:inline>
        </w:drawing>
      </w:r>
    </w:p>
    <w:p w:rsidR="00260E63" w:rsidRDefault="0062068E" w:rsidP="00B00987">
      <w:pPr>
        <w:rPr>
          <w:rFonts w:ascii="Verdana" w:hAnsi="Verdana"/>
          <w:sz w:val="24"/>
        </w:rPr>
      </w:pPr>
      <w:r>
        <w:rPr>
          <w:rFonts w:ascii="Verdana" w:hAnsi="Verdana"/>
          <w:sz w:val="24"/>
        </w:rPr>
        <w:lastRenderedPageBreak/>
        <w:t xml:space="preserve">Het engelenhuis </w:t>
      </w:r>
    </w:p>
    <w:p w:rsidR="0062068E" w:rsidRDefault="0062068E" w:rsidP="00B00987">
      <w:pPr>
        <w:rPr>
          <w:rFonts w:ascii="Verdana" w:hAnsi="Verdana"/>
          <w:sz w:val="24"/>
        </w:rPr>
      </w:pPr>
      <w:r>
        <w:rPr>
          <w:rFonts w:ascii="Verdana" w:hAnsi="Verdana"/>
          <w:noProof/>
          <w:sz w:val="24"/>
          <w:lang w:eastAsia="nl-BE"/>
        </w:rPr>
        <w:drawing>
          <wp:inline distT="0" distB="0" distL="0" distR="0">
            <wp:extent cx="6154616" cy="4595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druk 2016-05-31 16.47.20.png"/>
                    <pic:cNvPicPr/>
                  </pic:nvPicPr>
                  <pic:blipFill rotWithShape="1">
                    <a:blip r:embed="rId10">
                      <a:extLst>
                        <a:ext uri="{28A0092B-C50C-407E-A947-70E740481C1C}">
                          <a14:useLocalDpi xmlns:a14="http://schemas.microsoft.com/office/drawing/2010/main" val="0"/>
                        </a:ext>
                      </a:extLst>
                    </a:blip>
                    <a:srcRect l="10076" t="19823" r="35134" b="7411"/>
                    <a:stretch/>
                  </pic:blipFill>
                  <pic:spPr bwMode="auto">
                    <a:xfrm>
                      <a:off x="0" y="0"/>
                      <a:ext cx="6161939" cy="4600574"/>
                    </a:xfrm>
                    <a:prstGeom prst="rect">
                      <a:avLst/>
                    </a:prstGeom>
                    <a:ln>
                      <a:noFill/>
                    </a:ln>
                    <a:extLst>
                      <a:ext uri="{53640926-AAD7-44D8-BBD7-CCE9431645EC}">
                        <a14:shadowObscured xmlns:a14="http://schemas.microsoft.com/office/drawing/2010/main"/>
                      </a:ext>
                    </a:extLst>
                  </pic:spPr>
                </pic:pic>
              </a:graphicData>
            </a:graphic>
          </wp:inline>
        </w:drawing>
      </w:r>
    </w:p>
    <w:p w:rsidR="00260E63" w:rsidRDefault="00260E63" w:rsidP="00B00987">
      <w:pPr>
        <w:rPr>
          <w:rFonts w:ascii="Verdana" w:hAnsi="Verdana"/>
          <w:sz w:val="24"/>
        </w:rPr>
      </w:pPr>
    </w:p>
    <w:p w:rsidR="00861341" w:rsidRDefault="00861341">
      <w:pPr>
        <w:rPr>
          <w:rFonts w:ascii="Verdana" w:hAnsi="Verdana"/>
          <w:sz w:val="24"/>
        </w:rPr>
      </w:pPr>
      <w:r>
        <w:rPr>
          <w:rFonts w:ascii="Verdana" w:hAnsi="Verdana"/>
          <w:sz w:val="24"/>
        </w:rPr>
        <w:br w:type="page"/>
      </w:r>
    </w:p>
    <w:p w:rsidR="00260E63" w:rsidRDefault="0062068E" w:rsidP="00B00987">
      <w:pPr>
        <w:rPr>
          <w:rFonts w:ascii="Verdana" w:hAnsi="Verdana"/>
          <w:sz w:val="24"/>
        </w:rPr>
      </w:pPr>
      <w:r>
        <w:rPr>
          <w:rFonts w:ascii="Verdana" w:hAnsi="Verdana"/>
          <w:sz w:val="24"/>
        </w:rPr>
        <w:lastRenderedPageBreak/>
        <w:t xml:space="preserve">Slecht </w:t>
      </w:r>
    </w:p>
    <w:p w:rsidR="0062068E" w:rsidRPr="00260E63" w:rsidRDefault="0062068E" w:rsidP="00B00987">
      <w:pPr>
        <w:rPr>
          <w:rFonts w:ascii="Verdana" w:hAnsi="Verdana"/>
          <w:sz w:val="24"/>
        </w:rPr>
      </w:pPr>
      <w:r>
        <w:rPr>
          <w:rFonts w:ascii="Verdana" w:hAnsi="Verdana"/>
          <w:noProof/>
          <w:sz w:val="24"/>
          <w:lang w:eastAsia="nl-BE"/>
        </w:rPr>
        <w:drawing>
          <wp:inline distT="0" distB="0" distL="0" distR="0">
            <wp:extent cx="4765431" cy="53968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druk 2016-05-31 16.52.37.png"/>
                    <pic:cNvPicPr/>
                  </pic:nvPicPr>
                  <pic:blipFill rotWithShape="1">
                    <a:blip r:embed="rId11">
                      <a:extLst>
                        <a:ext uri="{28A0092B-C50C-407E-A947-70E740481C1C}">
                          <a14:useLocalDpi xmlns:a14="http://schemas.microsoft.com/office/drawing/2010/main" val="0"/>
                        </a:ext>
                      </a:extLst>
                    </a:blip>
                    <a:srcRect l="20607" t="18462" r="42450" b="7116"/>
                    <a:stretch/>
                  </pic:blipFill>
                  <pic:spPr bwMode="auto">
                    <a:xfrm>
                      <a:off x="0" y="0"/>
                      <a:ext cx="4776422" cy="5409255"/>
                    </a:xfrm>
                    <a:prstGeom prst="rect">
                      <a:avLst/>
                    </a:prstGeom>
                    <a:ln>
                      <a:noFill/>
                    </a:ln>
                    <a:extLst>
                      <a:ext uri="{53640926-AAD7-44D8-BBD7-CCE9431645EC}">
                        <a14:shadowObscured xmlns:a14="http://schemas.microsoft.com/office/drawing/2010/main"/>
                      </a:ext>
                    </a:extLst>
                  </pic:spPr>
                </pic:pic>
              </a:graphicData>
            </a:graphic>
          </wp:inline>
        </w:drawing>
      </w:r>
    </w:p>
    <w:p w:rsidR="00260E63" w:rsidRDefault="00260E63" w:rsidP="00B00987"/>
    <w:p w:rsidR="00861341" w:rsidRDefault="00861341" w:rsidP="00B00987">
      <w:pPr>
        <w:rPr>
          <w:rFonts w:ascii="Verdana" w:hAnsi="Verdana"/>
          <w:b/>
          <w:sz w:val="24"/>
        </w:rPr>
      </w:pPr>
      <w:r w:rsidRPr="001911DD">
        <w:rPr>
          <w:rFonts w:ascii="Verdana" w:hAnsi="Verdana"/>
          <w:b/>
          <w:sz w:val="24"/>
        </w:rPr>
        <w:t xml:space="preserve">Volgende websites kan je gebruiken om leesfragmenten te vinden: </w:t>
      </w:r>
    </w:p>
    <w:p w:rsidR="001911DD" w:rsidRPr="001911DD" w:rsidRDefault="001911DD" w:rsidP="00B00987">
      <w:pPr>
        <w:rPr>
          <w:rFonts w:ascii="Verdana" w:hAnsi="Verdana"/>
          <w:b/>
          <w:sz w:val="24"/>
        </w:rPr>
      </w:pPr>
    </w:p>
    <w:p w:rsidR="00861341" w:rsidRPr="003A34EB" w:rsidRDefault="00A2276F" w:rsidP="001911DD">
      <w:pPr>
        <w:pStyle w:val="ListParagraph"/>
        <w:numPr>
          <w:ilvl w:val="0"/>
          <w:numId w:val="1"/>
        </w:numPr>
        <w:rPr>
          <w:rFonts w:ascii="Verdana" w:hAnsi="Verdana"/>
        </w:rPr>
      </w:pPr>
      <w:hyperlink r:id="rId12" w:history="1">
        <w:r w:rsidR="00861341" w:rsidRPr="003A34EB">
          <w:rPr>
            <w:rStyle w:val="Hyperlink"/>
            <w:rFonts w:ascii="Verdana" w:hAnsi="Verdana"/>
          </w:rPr>
          <w:t>https://www.uitgeverijcargo.nl/web/Artikelpagina/Leesfragmenten-nieuw-te-verschijnen-boeken.htm</w:t>
        </w:r>
      </w:hyperlink>
      <w:r w:rsidR="00861341" w:rsidRPr="003A34EB">
        <w:rPr>
          <w:rFonts w:ascii="Verdana" w:hAnsi="Verdana"/>
        </w:rPr>
        <w:t xml:space="preserve"> </w:t>
      </w:r>
    </w:p>
    <w:p w:rsidR="00861341" w:rsidRPr="003A34EB" w:rsidRDefault="00A2276F" w:rsidP="001911DD">
      <w:pPr>
        <w:pStyle w:val="ListParagraph"/>
        <w:numPr>
          <w:ilvl w:val="0"/>
          <w:numId w:val="1"/>
        </w:numPr>
        <w:rPr>
          <w:rFonts w:ascii="Verdana" w:hAnsi="Verdana"/>
        </w:rPr>
      </w:pPr>
      <w:hyperlink r:id="rId13" w:history="1">
        <w:r w:rsidR="00861341" w:rsidRPr="003A34EB">
          <w:rPr>
            <w:rStyle w:val="Hyperlink"/>
            <w:rFonts w:ascii="Verdana" w:hAnsi="Verdana"/>
          </w:rPr>
          <w:t>https://www.athenaeum.nl/leesfragmenten</w:t>
        </w:r>
      </w:hyperlink>
      <w:r w:rsidR="00861341" w:rsidRPr="003A34EB">
        <w:rPr>
          <w:rFonts w:ascii="Verdana" w:hAnsi="Verdana"/>
        </w:rPr>
        <w:t xml:space="preserve"> </w:t>
      </w:r>
    </w:p>
    <w:p w:rsidR="00861341" w:rsidRPr="003A34EB" w:rsidRDefault="00A2276F" w:rsidP="001911DD">
      <w:pPr>
        <w:pStyle w:val="ListParagraph"/>
        <w:numPr>
          <w:ilvl w:val="0"/>
          <w:numId w:val="1"/>
        </w:numPr>
        <w:rPr>
          <w:rFonts w:ascii="Verdana" w:hAnsi="Verdana"/>
        </w:rPr>
      </w:pPr>
      <w:hyperlink r:id="rId14" w:history="1">
        <w:r w:rsidR="00861341" w:rsidRPr="003A34EB">
          <w:rPr>
            <w:rStyle w:val="Hyperlink"/>
            <w:rFonts w:ascii="Verdana" w:hAnsi="Verdana"/>
          </w:rPr>
          <w:t>https://boeklovers.wordpress.com/leesfragmenten/</w:t>
        </w:r>
      </w:hyperlink>
      <w:r w:rsidR="00861341" w:rsidRPr="003A34EB">
        <w:rPr>
          <w:rFonts w:ascii="Verdana" w:hAnsi="Verdana"/>
        </w:rPr>
        <w:t xml:space="preserve"> </w:t>
      </w:r>
    </w:p>
    <w:p w:rsidR="003A34EB" w:rsidRDefault="003A34EB" w:rsidP="003A34EB">
      <w:pPr>
        <w:rPr>
          <w:rFonts w:ascii="Verdana" w:hAnsi="Verdana"/>
          <w:b/>
        </w:rPr>
      </w:pPr>
    </w:p>
    <w:p w:rsidR="003A34EB" w:rsidRDefault="003A34EB" w:rsidP="003A34EB">
      <w:pPr>
        <w:rPr>
          <w:rFonts w:ascii="Verdana" w:hAnsi="Verdana"/>
          <w:b/>
        </w:rPr>
      </w:pPr>
    </w:p>
    <w:p w:rsidR="003A34EB" w:rsidRDefault="003A34EB" w:rsidP="003A34EB">
      <w:pPr>
        <w:rPr>
          <w:rFonts w:ascii="Verdana" w:hAnsi="Verdana"/>
          <w:b/>
        </w:rPr>
      </w:pPr>
    </w:p>
    <w:p w:rsidR="003A34EB" w:rsidRDefault="003A34EB" w:rsidP="003A34EB">
      <w:pPr>
        <w:rPr>
          <w:rFonts w:ascii="Verdana" w:hAnsi="Verdana"/>
          <w:b/>
        </w:rPr>
      </w:pPr>
    </w:p>
    <w:p w:rsidR="003A34EB" w:rsidRDefault="003A34EB" w:rsidP="003A34EB">
      <w:pPr>
        <w:rPr>
          <w:rFonts w:ascii="Verdana" w:hAnsi="Verdana"/>
          <w:b/>
        </w:rPr>
      </w:pPr>
    </w:p>
    <w:p w:rsidR="003A34EB" w:rsidRDefault="003A34EB" w:rsidP="003A34EB">
      <w:pPr>
        <w:rPr>
          <w:rFonts w:ascii="Verdana" w:hAnsi="Verdana"/>
          <w:b/>
        </w:rPr>
      </w:pPr>
      <w:r w:rsidRPr="003A34EB">
        <w:rPr>
          <w:rFonts w:ascii="Verdana" w:hAnsi="Verdana"/>
          <w:b/>
        </w:rPr>
        <w:lastRenderedPageBreak/>
        <w:t>Volgend boek kan je gebruiken</w:t>
      </w:r>
      <w:r>
        <w:rPr>
          <w:rFonts w:ascii="Verdana" w:hAnsi="Verdana"/>
          <w:b/>
        </w:rPr>
        <w:t>:</w:t>
      </w:r>
      <w:r w:rsidRPr="003A34EB">
        <w:rPr>
          <w:rFonts w:ascii="Verdana" w:hAnsi="Verdana"/>
          <w:b/>
        </w:rPr>
        <w:t xml:space="preserve"> </w:t>
      </w:r>
    </w:p>
    <w:p w:rsidR="003A34EB" w:rsidRPr="003A34EB" w:rsidRDefault="003A34EB" w:rsidP="003A34EB">
      <w:pPr>
        <w:rPr>
          <w:rFonts w:ascii="Verdana" w:hAnsi="Verdana"/>
          <w:b/>
        </w:rPr>
      </w:pPr>
      <w:r>
        <w:rPr>
          <w:rFonts w:ascii="Verdana" w:hAnsi="Verdana"/>
          <w:b/>
        </w:rPr>
        <w:t>Spelen met jeugdboeken</w:t>
      </w:r>
      <w:r>
        <w:rPr>
          <w:rFonts w:ascii="Verdana" w:hAnsi="Verdana"/>
          <w:b/>
        </w:rPr>
        <w:br/>
      </w:r>
      <w:r w:rsidRPr="003A34EB">
        <w:rPr>
          <w:rFonts w:ascii="Verdana" w:hAnsi="Verdana"/>
          <w:i/>
        </w:rPr>
        <w:t>Paul Rooyackers-Saskia Heerkens</w:t>
      </w:r>
    </w:p>
    <w:p w:rsidR="003A34EB" w:rsidRDefault="003A34EB" w:rsidP="003A34EB">
      <w:pPr>
        <w:jc w:val="center"/>
        <w:rPr>
          <w:rFonts w:ascii="Verdana" w:hAnsi="Verdana"/>
        </w:rPr>
      </w:pPr>
      <w:r>
        <w:rPr>
          <w:noProof/>
          <w:lang w:eastAsia="nl-BE"/>
        </w:rPr>
        <w:drawing>
          <wp:inline distT="0" distB="0" distL="0" distR="0">
            <wp:extent cx="1040774" cy="1386672"/>
            <wp:effectExtent l="0" t="0" r="6985" b="4445"/>
            <wp:docPr id="6" name="Picture 6" descr="https://scontent-amt2-1.xx.fbcdn.net/v/t34.0-12/13342021_1806879222877106_1613719315_n.jpg?oh=28fd52324e1827afdf180a693fe1555c&amp;oe=57515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t2-1.xx.fbcdn.net/v/t34.0-12/13342021_1806879222877106_1613719315_n.jpg?oh=28fd52324e1827afdf180a693fe1555c&amp;oe=575153E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5379" cy="1392808"/>
                    </a:xfrm>
                    <a:prstGeom prst="rect">
                      <a:avLst/>
                    </a:prstGeom>
                    <a:noFill/>
                    <a:ln>
                      <a:noFill/>
                    </a:ln>
                  </pic:spPr>
                </pic:pic>
              </a:graphicData>
            </a:graphic>
          </wp:inline>
        </w:drawing>
      </w:r>
    </w:p>
    <w:p w:rsidR="00747D7D" w:rsidRPr="003A34EB" w:rsidRDefault="003A34EB" w:rsidP="00B00987">
      <w:pPr>
        <w:rPr>
          <w:rFonts w:ascii="Verdana" w:hAnsi="Verdana"/>
        </w:rPr>
      </w:pPr>
      <w:r w:rsidRPr="003A34EB">
        <w:rPr>
          <w:rFonts w:ascii="Verdana" w:hAnsi="Verdana"/>
        </w:rPr>
        <w:t xml:space="preserve">Dit boek bevat ruim 120 spelen naar aanleiding van jeugdboeken. </w:t>
      </w:r>
    </w:p>
    <w:p w:rsidR="00747D7D" w:rsidRPr="00747D7D" w:rsidRDefault="003A34EB" w:rsidP="00B00987">
      <w:pPr>
        <w:rPr>
          <w:rFonts w:ascii="Verdana" w:hAnsi="Verdana"/>
        </w:rPr>
      </w:pPr>
      <w:r>
        <w:rPr>
          <w:rFonts w:ascii="Verdana" w:hAnsi="Verdana"/>
        </w:rPr>
        <w:t>Voorbeeld</w:t>
      </w:r>
    </w:p>
    <w:p w:rsidR="00747D7D" w:rsidRPr="00747D7D" w:rsidRDefault="00747D7D" w:rsidP="00B00987">
      <w:pPr>
        <w:rPr>
          <w:rFonts w:ascii="Verdana" w:hAnsi="Verdana"/>
        </w:rPr>
      </w:pPr>
      <w:r w:rsidRPr="00747D7D">
        <w:rPr>
          <w:rFonts w:ascii="Verdana" w:hAnsi="Verdana"/>
        </w:rPr>
        <w:t xml:space="preserve">Boek: Reinaart de Vos </w:t>
      </w:r>
    </w:p>
    <w:p w:rsidR="00747D7D" w:rsidRPr="00747D7D" w:rsidRDefault="00747D7D" w:rsidP="00B00987">
      <w:pPr>
        <w:rPr>
          <w:rFonts w:ascii="Verdana" w:hAnsi="Verdana"/>
        </w:rPr>
      </w:pPr>
      <w:r w:rsidRPr="00747D7D">
        <w:rPr>
          <w:rFonts w:ascii="Verdana" w:hAnsi="Verdana"/>
        </w:rPr>
        <w:t>Thema: menselijke ondeugden zoals bedriegen, begeerte en beloftes komen in dit</w:t>
      </w:r>
      <w:r>
        <w:rPr>
          <w:rFonts w:ascii="Verdana" w:hAnsi="Verdana"/>
        </w:rPr>
        <w:t xml:space="preserve"> verhaal duidelijk naar voren. </w:t>
      </w:r>
    </w:p>
    <w:p w:rsidR="00747D7D" w:rsidRDefault="00747D7D" w:rsidP="00B00987"/>
    <w:p w:rsidR="00747D7D" w:rsidRDefault="00747D7D" w:rsidP="00B00987">
      <w:r>
        <w:rPr>
          <w:noProof/>
          <w:lang w:eastAsia="nl-BE"/>
        </w:rPr>
        <w:drawing>
          <wp:inline distT="0" distB="0" distL="0" distR="0">
            <wp:extent cx="5760085" cy="3084844"/>
            <wp:effectExtent l="0" t="0" r="0" b="1270"/>
            <wp:docPr id="5" name="Picture 5" descr="https://scontent-amt2-1.xx.fbcdn.net/v/t34.0-12/13341990_1806877712877257_24381612_n.jpg?oh=d93977b8ecb1cab3db144f527f22c032&amp;oe=57502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34.0-12/13341990_1806877712877257_24381612_n.jpg?oh=d93977b8ecb1cab3db144f527f22c032&amp;oe=575023B8"/>
                    <pic:cNvPicPr>
                      <a:picLocks noChangeAspect="1" noChangeArrowheads="1"/>
                    </pic:cNvPicPr>
                  </pic:nvPicPr>
                  <pic:blipFill rotWithShape="1">
                    <a:blip r:embed="rId16">
                      <a:extLst>
                        <a:ext uri="{28A0092B-C50C-407E-A947-70E740481C1C}">
                          <a14:useLocalDpi xmlns:a14="http://schemas.microsoft.com/office/drawing/2010/main" val="0"/>
                        </a:ext>
                      </a:extLst>
                    </a:blip>
                    <a:srcRect t="17411" b="42392"/>
                    <a:stretch/>
                  </pic:blipFill>
                  <pic:spPr bwMode="auto">
                    <a:xfrm>
                      <a:off x="0" y="0"/>
                      <a:ext cx="5760720" cy="3085184"/>
                    </a:xfrm>
                    <a:prstGeom prst="rect">
                      <a:avLst/>
                    </a:prstGeom>
                    <a:noFill/>
                    <a:ln>
                      <a:noFill/>
                    </a:ln>
                    <a:extLst>
                      <a:ext uri="{53640926-AAD7-44D8-BBD7-CCE9431645EC}">
                        <a14:shadowObscured xmlns:a14="http://schemas.microsoft.com/office/drawing/2010/main"/>
                      </a:ext>
                    </a:extLst>
                  </pic:spPr>
                </pic:pic>
              </a:graphicData>
            </a:graphic>
          </wp:inline>
        </w:drawing>
      </w:r>
    </w:p>
    <w:p w:rsidR="00747D7D" w:rsidRDefault="00747D7D" w:rsidP="00B00987"/>
    <w:p w:rsidR="003A34EB" w:rsidRDefault="003A34EB" w:rsidP="00B00987">
      <w:pPr>
        <w:rPr>
          <w:rFonts w:ascii="Verdana" w:hAnsi="Verdana"/>
        </w:rPr>
      </w:pPr>
    </w:p>
    <w:p w:rsidR="003A34EB" w:rsidRDefault="003A34EB" w:rsidP="00B00987">
      <w:pPr>
        <w:rPr>
          <w:rFonts w:ascii="Verdana" w:hAnsi="Verdana"/>
        </w:rPr>
      </w:pPr>
    </w:p>
    <w:p w:rsidR="003A34EB" w:rsidRDefault="003A34EB" w:rsidP="00B00987">
      <w:pPr>
        <w:rPr>
          <w:rFonts w:ascii="Verdana" w:hAnsi="Verdana"/>
        </w:rPr>
      </w:pPr>
    </w:p>
    <w:p w:rsidR="003A34EB" w:rsidRDefault="003A34EB" w:rsidP="00B00987">
      <w:pPr>
        <w:rPr>
          <w:rFonts w:ascii="Verdana" w:hAnsi="Verdana"/>
        </w:rPr>
      </w:pPr>
    </w:p>
    <w:p w:rsidR="003A34EB" w:rsidRDefault="003A34EB" w:rsidP="00B00987">
      <w:pPr>
        <w:rPr>
          <w:rFonts w:ascii="Verdana" w:hAnsi="Verdana"/>
        </w:rPr>
      </w:pPr>
    </w:p>
    <w:p w:rsidR="00747D7D" w:rsidRPr="003A34EB" w:rsidRDefault="00747D7D" w:rsidP="00B00987">
      <w:pPr>
        <w:rPr>
          <w:rFonts w:ascii="Verdana" w:hAnsi="Verdana"/>
          <w:b/>
        </w:rPr>
      </w:pPr>
      <w:r w:rsidRPr="003A34EB">
        <w:rPr>
          <w:rFonts w:ascii="Verdana" w:hAnsi="Verdana"/>
          <w:b/>
        </w:rPr>
        <w:lastRenderedPageBreak/>
        <w:t xml:space="preserve">Werkwijze: </w:t>
      </w:r>
      <w:bookmarkStart w:id="0" w:name="_GoBack"/>
      <w:bookmarkEnd w:id="0"/>
    </w:p>
    <w:p w:rsidR="00747D7D" w:rsidRDefault="00747D7D" w:rsidP="00B00987">
      <w:pPr>
        <w:rPr>
          <w:rFonts w:ascii="Verdana" w:hAnsi="Verdana"/>
        </w:rPr>
      </w:pPr>
      <w:r>
        <w:rPr>
          <w:rFonts w:ascii="Verdana" w:hAnsi="Verdana"/>
        </w:rPr>
        <w:t xml:space="preserve">Vertel het verhaal van Reinaart en vraag aan de leerlingen om welke emoties het hier gaat. De beer komt </w:t>
      </w:r>
      <w:r>
        <w:rPr>
          <w:rFonts w:ascii="Verdana" w:hAnsi="Verdana"/>
          <w:i/>
        </w:rPr>
        <w:t>boos</w:t>
      </w:r>
      <w:r>
        <w:rPr>
          <w:rFonts w:ascii="Verdana" w:hAnsi="Verdana"/>
        </w:rPr>
        <w:t xml:space="preserve"> aan dan treedt er </w:t>
      </w:r>
      <w:r>
        <w:rPr>
          <w:rFonts w:ascii="Verdana" w:hAnsi="Verdana"/>
          <w:i/>
        </w:rPr>
        <w:t>verbazing</w:t>
      </w:r>
      <w:r>
        <w:rPr>
          <w:rFonts w:ascii="Verdana" w:hAnsi="Verdana"/>
        </w:rPr>
        <w:t xml:space="preserve"> op en ontstaat er een enorm </w:t>
      </w:r>
      <w:r>
        <w:rPr>
          <w:rFonts w:ascii="Verdana" w:hAnsi="Verdana"/>
          <w:i/>
        </w:rPr>
        <w:t>verlangen</w:t>
      </w:r>
      <w:r>
        <w:rPr>
          <w:rFonts w:ascii="Verdana" w:hAnsi="Verdana"/>
        </w:rPr>
        <w:t xml:space="preserve">. Deze drie gevoelens zijn voorbeelden die je eruit kan halen. </w:t>
      </w:r>
    </w:p>
    <w:p w:rsidR="00747D7D" w:rsidRDefault="00747D7D" w:rsidP="00B00987">
      <w:pPr>
        <w:rPr>
          <w:rFonts w:ascii="Verdana" w:hAnsi="Verdana"/>
        </w:rPr>
      </w:pPr>
      <w:r>
        <w:rPr>
          <w:rFonts w:ascii="Verdana" w:hAnsi="Verdana"/>
        </w:rPr>
        <w:t xml:space="preserve">Verdeel de klasgroep in tweetallen. </w:t>
      </w:r>
    </w:p>
    <w:p w:rsidR="00747D7D" w:rsidRDefault="00747D7D" w:rsidP="00B00987">
      <w:pPr>
        <w:rPr>
          <w:rFonts w:ascii="Verdana" w:hAnsi="Verdana"/>
        </w:rPr>
      </w:pPr>
      <w:r>
        <w:rPr>
          <w:rFonts w:ascii="Verdana" w:hAnsi="Verdana"/>
        </w:rPr>
        <w:t xml:space="preserve">Vraag hen om een sketch te bedenken waarin drie gevoelens moeten spelen. Om het moeilijker te maken kan je vragen dat de leerlingen ervoor zorgen dat deze gevoelens uit elkaar vloeien. </w:t>
      </w:r>
    </w:p>
    <w:p w:rsidR="00747D7D" w:rsidRDefault="00747D7D" w:rsidP="00B00987">
      <w:pPr>
        <w:rPr>
          <w:rFonts w:ascii="Verdana" w:hAnsi="Verdana"/>
        </w:rPr>
      </w:pPr>
      <w:r>
        <w:rPr>
          <w:rFonts w:ascii="Verdana" w:hAnsi="Verdana"/>
        </w:rPr>
        <w:t xml:space="preserve">Laat hen de sketches inoefenen en geef hen de keuze om dit voor te stellen in de klas. Tijdens het inoefenen kan je rondgaan en vragen naar de inhoud van de sketch en naar het gebruik van de gevoelens. (Dit kan ook klassikaal.) </w:t>
      </w:r>
    </w:p>
    <w:p w:rsidR="00747D7D" w:rsidRPr="00747D7D" w:rsidRDefault="00747D7D" w:rsidP="00B00987">
      <w:pPr>
        <w:rPr>
          <w:rFonts w:ascii="Verdana" w:hAnsi="Verdana"/>
        </w:rPr>
      </w:pPr>
      <w:r>
        <w:rPr>
          <w:rFonts w:ascii="Verdana" w:hAnsi="Verdana"/>
        </w:rPr>
        <w:t xml:space="preserve">De andere leerlingen kunnen dan bijvoorbeeld raden om welke emoties het ging. </w:t>
      </w:r>
    </w:p>
    <w:sectPr w:rsidR="00747D7D" w:rsidRPr="00747D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6F" w:rsidRDefault="00A2276F" w:rsidP="00B00987">
      <w:pPr>
        <w:spacing w:after="0" w:line="240" w:lineRule="auto"/>
      </w:pPr>
      <w:r>
        <w:separator/>
      </w:r>
    </w:p>
  </w:endnote>
  <w:endnote w:type="continuationSeparator" w:id="0">
    <w:p w:rsidR="00A2276F" w:rsidRDefault="00A2276F" w:rsidP="00B0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genda-Bold">
    <w:panose1 w:val="00000000000000000000"/>
    <w:charset w:val="00"/>
    <w:family w:val="auto"/>
    <w:notTrueType/>
    <w:pitch w:val="default"/>
    <w:sig w:usb0="00000003" w:usb1="00000000" w:usb2="00000000" w:usb3="00000000" w:csb0="00000001" w:csb1="00000000"/>
  </w:font>
  <w:font w:name="Agenda-Ligh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6F" w:rsidRDefault="00A2276F" w:rsidP="00B00987">
      <w:pPr>
        <w:spacing w:after="0" w:line="240" w:lineRule="auto"/>
      </w:pPr>
      <w:r>
        <w:separator/>
      </w:r>
    </w:p>
  </w:footnote>
  <w:footnote w:type="continuationSeparator" w:id="0">
    <w:p w:rsidR="00A2276F" w:rsidRDefault="00A2276F" w:rsidP="00B00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FE246D"/>
    <w:multiLevelType w:val="hybridMultilevel"/>
    <w:tmpl w:val="3A9865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987"/>
    <w:rsid w:val="001911DD"/>
    <w:rsid w:val="00260E63"/>
    <w:rsid w:val="003A34EB"/>
    <w:rsid w:val="0062068E"/>
    <w:rsid w:val="00747D7D"/>
    <w:rsid w:val="00861341"/>
    <w:rsid w:val="00A2276F"/>
    <w:rsid w:val="00B00987"/>
    <w:rsid w:val="00C36059"/>
    <w:rsid w:val="00DD197B"/>
    <w:rsid w:val="00E106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13E677-C615-4D84-A7C4-5C0D4B05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09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0987"/>
    <w:rPr>
      <w:rFonts w:asciiTheme="majorHAnsi" w:eastAsiaTheme="majorEastAsia" w:hAnsiTheme="majorHAnsi" w:cstheme="majorBidi"/>
      <w:spacing w:val="-10"/>
      <w:kern w:val="28"/>
      <w:sz w:val="56"/>
      <w:szCs w:val="56"/>
    </w:rPr>
  </w:style>
  <w:style w:type="table" w:styleId="TableGrid">
    <w:name w:val="Table Grid"/>
    <w:basedOn w:val="TableNormal"/>
    <w:rsid w:val="00B00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0987"/>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B00987"/>
    <w:rPr>
      <w:rFonts w:ascii="Verdana" w:hAnsi="Verdana"/>
      <w:sz w:val="20"/>
      <w:szCs w:val="20"/>
    </w:rPr>
  </w:style>
  <w:style w:type="character" w:styleId="FootnoteReference">
    <w:name w:val="footnote reference"/>
    <w:basedOn w:val="DefaultParagraphFont"/>
    <w:uiPriority w:val="99"/>
    <w:semiHidden/>
    <w:unhideWhenUsed/>
    <w:rsid w:val="00B00987"/>
    <w:rPr>
      <w:vertAlign w:val="superscript"/>
    </w:rPr>
  </w:style>
  <w:style w:type="paragraph" w:customStyle="1" w:styleId="Default">
    <w:name w:val="Default"/>
    <w:rsid w:val="00B00987"/>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861341"/>
    <w:rPr>
      <w:color w:val="0563C1" w:themeColor="hyperlink"/>
      <w:u w:val="single"/>
    </w:rPr>
  </w:style>
  <w:style w:type="paragraph" w:styleId="ListParagraph">
    <w:name w:val="List Paragraph"/>
    <w:basedOn w:val="Normal"/>
    <w:uiPriority w:val="34"/>
    <w:qFormat/>
    <w:rsid w:val="00191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thenaeum.nl/leesfragment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uitgeverijcargo.nl/web/Artikelpagina/Leesfragmenten-nieuw-te-verschijnen-boeken.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oeklovers.wordpress.com/leesfragment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7</Pages>
  <Words>498</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Yessie Barasso</dc:creator>
  <cp:keywords/>
  <dc:description/>
  <cp:lastModifiedBy>Yessie Barasso</cp:lastModifiedBy>
  <cp:revision>3</cp:revision>
  <dcterms:created xsi:type="dcterms:W3CDTF">2016-05-31T14:19:00Z</dcterms:created>
  <dcterms:modified xsi:type="dcterms:W3CDTF">2016-06-01T09:33:00Z</dcterms:modified>
</cp:coreProperties>
</file>